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43" w:rsidRDefault="00EF7B43" w:rsidP="00EF7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do ogłoszenia o przetargu </w:t>
      </w:r>
    </w:p>
    <w:p w:rsidR="00817B2C" w:rsidRPr="00EF7B43" w:rsidRDefault="00EF7B43" w:rsidP="00B02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8A7281">
        <w:rPr>
          <w:rFonts w:ascii="Times New Roman" w:eastAsia="Times New Roman" w:hAnsi="Times New Roman" w:cs="Times New Roman"/>
          <w:sz w:val="24"/>
          <w:szCs w:val="24"/>
          <w:lang w:eastAsia="pl-PL"/>
        </w:rPr>
        <w:t>25 września</w:t>
      </w:r>
      <w:bookmarkStart w:id="0" w:name="_GoBack"/>
      <w:bookmarkEnd w:id="0"/>
      <w:r w:rsidR="00FB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5509D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F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EF7B43" w:rsidRPr="00EF7B43" w:rsidRDefault="00EF7B43" w:rsidP="00EF7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B2C" w:rsidRDefault="00C823BC" w:rsidP="00C8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przetargu ustnego nieograniczonego </w:t>
      </w:r>
    </w:p>
    <w:p w:rsidR="00C823BC" w:rsidRPr="00361965" w:rsidRDefault="00C823BC" w:rsidP="0081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sprzedaż</w:t>
      </w:r>
      <w:r w:rsidR="0081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 gruntowych stanowiących własność</w:t>
      </w:r>
      <w:r w:rsidR="0081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Sękowa</w:t>
      </w:r>
    </w:p>
    <w:p w:rsidR="00C823BC" w:rsidRPr="00361965" w:rsidRDefault="00C823BC" w:rsidP="009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69D" w:rsidRPr="00361965" w:rsidRDefault="00C823BC" w:rsidP="009F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przepisów ustawy z dnia 21 sierpnia 1997r. o gospodarce</w:t>
      </w:r>
      <w:r w:rsidR="00361965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ieruchomościami (tekst jednolity Dz. U. z 20</w:t>
      </w:r>
      <w:r w:rsidR="00F835C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509D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8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53140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509D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Rozporządzenia Rady Ministrów z dnia</w:t>
      </w:r>
      <w:r w:rsidR="001476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14 września 2004r. w sprawie sposobu i trybu przeprowadzania przetargów oraz rokowań na zbycie nieruchomości (Dz. U. z 20</w:t>
      </w:r>
      <w:r w:rsidR="00F8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F835C3">
        <w:rPr>
          <w:rFonts w:ascii="Times New Roman" w:eastAsia="Times New Roman" w:hAnsi="Times New Roman" w:cs="Times New Roman"/>
          <w:sz w:val="24"/>
          <w:szCs w:val="24"/>
          <w:lang w:eastAsia="pl-PL"/>
        </w:rPr>
        <w:t>1490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związku z uchwałą Rady Gminy Sękowa </w:t>
      </w:r>
      <w:r w:rsidR="005509DF">
        <w:rPr>
          <w:rFonts w:ascii="Times New Roman" w:eastAsia="Times New Roman" w:hAnsi="Times New Roman" w:cs="Times New Roman"/>
          <w:sz w:val="24"/>
          <w:szCs w:val="24"/>
          <w:lang w:eastAsia="pl-PL"/>
        </w:rPr>
        <w:t>nr XXVI/291/2017 z dnia 27 lipca 2017 r.</w:t>
      </w:r>
      <w:r w:rsidR="00531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9D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uchwałą Rady Gminy Sękowa nr XXXII/351/2018 z dnia 31 stycznia 2018 r.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9DF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 na sprzedaż nieruchomości</w:t>
      </w:r>
      <w:r w:rsidR="00550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Zarządzeniem</w:t>
      </w:r>
      <w:r w:rsidR="00531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5509DF">
        <w:rPr>
          <w:rFonts w:ascii="Times New Roman" w:eastAsia="Times New Roman" w:hAnsi="Times New Roman" w:cs="Times New Roman"/>
          <w:sz w:val="24"/>
          <w:szCs w:val="24"/>
          <w:lang w:eastAsia="pl-PL"/>
        </w:rPr>
        <w:t>34/2018</w:t>
      </w:r>
      <w:r w:rsidR="00531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Sękowa w sprawie </w:t>
      </w:r>
      <w:r w:rsidR="0053140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wykazu nieruchomości przeznaczonych do sprzedaży</w:t>
      </w:r>
      <w:r w:rsidR="00550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obrębie ewidencyjnym Owczary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69D" w:rsidRPr="00361965" w:rsidRDefault="00C0769D" w:rsidP="009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3BC" w:rsidRPr="00361965" w:rsidRDefault="00C823BC" w:rsidP="009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Sękowa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regulamin przetargu ustnego nieograniczonego na sprzedaż nieruchomości </w:t>
      </w:r>
      <w:r w:rsid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 własność gminy Sękowa</w:t>
      </w:r>
      <w:r w:rsidR="0048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ujętych w ogłoszeniu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823BC" w:rsidRPr="00361965" w:rsidRDefault="00C823BC" w:rsidP="009F512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6368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ogłasza, organizuje i przeprowadza Wójt Gminy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Sękowa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23BC" w:rsidRPr="00361965" w:rsidRDefault="00C823BC" w:rsidP="009F512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przetargu podaje się do publicznej wiadomości co najmniej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</w:t>
      </w:r>
      <w:r w:rsidR="0048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wyznaczonym terminem przetargu.</w:t>
      </w:r>
    </w:p>
    <w:p w:rsidR="00C823BC" w:rsidRPr="00817B2C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będzie przeprowadzony w formie przetargu ustnego nieograniczonego, w dniu</w:t>
      </w:r>
      <w:r w:rsid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w ogłoszeniu o przetargu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Gminy </w:t>
      </w:r>
      <w:r w:rsidR="00F835C3">
        <w:rPr>
          <w:rFonts w:ascii="Times New Roman" w:eastAsia="Times New Roman" w:hAnsi="Times New Roman" w:cs="Times New Roman"/>
          <w:sz w:val="24"/>
          <w:szCs w:val="24"/>
          <w:lang w:eastAsia="pl-PL"/>
        </w:rPr>
        <w:t>Sękowa, pok. 7</w:t>
      </w:r>
    </w:p>
    <w:p w:rsidR="00C823BC" w:rsidRPr="00817B2C" w:rsidRDefault="00186368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C823BC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przetargu ustnego nieograniczonego jest sprzedaż </w:t>
      </w:r>
      <w:r w:rsidR="00C0769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znajdujących się w ogłoszeniu. </w:t>
      </w:r>
    </w:p>
    <w:p w:rsidR="00817B2C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nieruchomości ustalona w przetargu płatna jest przed podpisaniem umowy w formie aktu notarialnego.</w:t>
      </w:r>
      <w:r w:rsidR="00186368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3BC" w:rsidRPr="00817B2C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wysokości określonej powyżej uczestnicy przetargu wnoszą w pieniądzu przez dokonanie wpłaty do kasy tut.</w:t>
      </w:r>
      <w:r w:rsidR="00186368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lub na konto w BS </w:t>
      </w:r>
      <w:r w:rsidR="00817B2C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w Gorlicach</w:t>
      </w:r>
      <w:r w:rsidR="0048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817B2C" w:rsidRPr="00817B2C">
        <w:rPr>
          <w:rFonts w:ascii="Times New Roman" w:hAnsi="Times New Roman" w:cs="Times New Roman"/>
          <w:b/>
          <w:bCs/>
          <w:sz w:val="24"/>
          <w:szCs w:val="24"/>
        </w:rPr>
        <w:t xml:space="preserve">85 8795 0005 2001 0021 9095 0001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817B2C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 w ogłoszeniu o przetargu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368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"wadium na zakup działki </w:t>
      </w:r>
      <w:r w:rsidR="00186368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…..".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Dowód wniesienia wadium przez uczestnika przetargu podlega przedłożeniu komisji przetargowej przed otwarciem przetargu.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przetargu mogą brać udział osoby fizyczne i prawne, które wniosą wadium w terminie wyznaczonym w przetargu. Uczestnicy przetargu w dniu przetargu zobowiązani są posiadać: dokument tożsamości, dowód wpłaty wadium oraz pełnomocnictwo notarialne sporządzone przez firmę bądź osobę fizyczną, którą reprezentują. Firmy lub spółki przystępujące do przetargu muszą przedłożyć wypis z odpowiedniego rejestru lub ewidencji działalności gospodarczej wraz z ważnymi pełnomocnictwami. W przypadku zamiaru nabycia nieruchomości w ramach wspólności ustawowej małżeńskiej do przetargu winni przystąpić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oboje małżonkowie chyba, ze zostanie przedłożona przez uczestnika przetargu zgoda na nabycie nieruchomości wyrażona przez drugiego współmałżonka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zwraca się niezwłocznie po odwołaniu albo zamknięciu przetargu, jednak nie dłużej niż przed upływem 3 dni od dnia, odpowiednio: </w:t>
      </w:r>
    </w:p>
    <w:p w:rsidR="00C823BC" w:rsidRPr="00361965" w:rsidRDefault="00C823BC" w:rsidP="00E5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przetargu;</w:t>
      </w:r>
    </w:p>
    <w:p w:rsidR="00C823BC" w:rsidRPr="00361965" w:rsidRDefault="00C823BC" w:rsidP="00E5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zamknięcia przetargu;</w:t>
      </w:r>
    </w:p>
    <w:p w:rsidR="00C823BC" w:rsidRPr="00361965" w:rsidRDefault="00C823BC" w:rsidP="00E5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unieważnienia przetargu;</w:t>
      </w:r>
    </w:p>
    <w:p w:rsidR="00C823BC" w:rsidRPr="00361965" w:rsidRDefault="00C823BC" w:rsidP="00E513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przetargu wynikiem negatywnym.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wniesione w pieniądzu przez uczestnika przetargu, który wygrał przetarg, zalicza się na poczet ceny nabycia nieruchomości.</w:t>
      </w:r>
    </w:p>
    <w:p w:rsidR="00186368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przetargu nie mogą uczestniczyć osoby wchodzące w skład komisji przetargowej oraz osoby im bliskie, a także osoby, które pozostają z członkami komisji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rzetargowej, w takim stosunku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prawnym lub faktycznym, że może budzić to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zasadnione wątpliwości co do bezstronności komisji przetargowej.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3BC" w:rsidRPr="00361965" w:rsidRDefault="00186368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przetargowa została ustalona zarządzeniem nr </w:t>
      </w:r>
      <w:r w:rsid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16/2011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Sękowa z dnia </w:t>
      </w:r>
      <w:r w:rsid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kwietnia 2011 r. zmienionym zarządzeniem nr 24/2013 z dnia 8 kwietnia 2013 r. 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sporządza protokół z przeprowadzonego przetargu, który podpisują przewodniczący, członkowie i osoba wyłoniona w przetargu jako nabywca nieruchomości. 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uważa się za zakończony wynikiem negatywnym, jeżeli żaden z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czestników przetargu ustnego nie zaoferował postąpienia ponad cenę wywoławczą. 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Zbywane nieruchomości są wolne od zobowiązań wobec osób trzecich.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przetargu może zaskarżyć czynności związane z przeprowadzeniem przetargu do Wójta Gminy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Sękowa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dnia ogłoszenia wyników przetargu. W przypadku wniesienia skargi organ wstrzymuje dalsze czynności 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wiązane ze zbyciem nieruchomości. Wójt może uznać skargę za nieuzasadnioną, nakazać powtórzenie czynności przetargowych lub unieważnić przetarg.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przetargu:</w:t>
      </w:r>
    </w:p>
    <w:p w:rsidR="001335ED" w:rsidRPr="00CB5B2B" w:rsidRDefault="00817B2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prowadząca</w:t>
      </w:r>
      <w:r w:rsidR="00C823BC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otwiera przetarg, przekazując uczestnikom informacje </w:t>
      </w:r>
      <w:r w:rsidR="00C0769D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3BC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 w niniejszym regulaminie oraz sporządza listę obecności osób obecnych na przetargu, </w:t>
      </w:r>
    </w:p>
    <w:p w:rsidR="001335ED" w:rsidRPr="00CB5B2B" w:rsidRDefault="00817B2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prowadząca przetarg</w:t>
      </w:r>
      <w:r w:rsidR="00C823BC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uczestników przetargu, że po trzecim</w:t>
      </w:r>
      <w:r w:rsidR="00C0769D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3BC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>wywołaniu najwyższej zaoferowanej ceny dalsze postępowania nie zostaną przyjęte,</w:t>
      </w:r>
    </w:p>
    <w:p w:rsidR="001335ED" w:rsidRPr="00CB5B2B" w:rsidRDefault="00C823B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przetargu zgłaszają ustnie kolejne</w:t>
      </w:r>
      <w:r w:rsidR="001335ED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postąpienia ceny, dopóki, mimo t</w:t>
      </w:r>
      <w:r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>rzykrotnego wywołania, nie ma dalszych postąpień,</w:t>
      </w:r>
    </w:p>
    <w:p w:rsidR="001335ED" w:rsidRPr="00CB5B2B" w:rsidRDefault="00C823B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postąpienie nie może być niższe niż 1% ceny wywoławczej, z zaokrągleniem w górę do </w:t>
      </w:r>
      <w:r w:rsidR="00C0769D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pełnych dziesiątek złotych </w:t>
      </w:r>
    </w:p>
    <w:p w:rsidR="001335ED" w:rsidRPr="00817B2C" w:rsidRDefault="00C0769D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823BC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rzetarg jest ważny bez względu na liczbę uczestników, jeżeli chociaż jeden </w:t>
      </w:r>
      <w:r w:rsidR="00C823BC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zaoferował co najmniej jedno postąpienie powyżej ceny wywoławczej, </w:t>
      </w:r>
    </w:p>
    <w:p w:rsidR="00C823BC" w:rsidRPr="00817B2C" w:rsidRDefault="00C823B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ustaniu zgłaszania postąpień </w:t>
      </w:r>
      <w:r w:rsidR="00817B2C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prowadząca przetarg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wywołuje trzykrotnie ostatnią, najwyższą cenę i zamyka przetarg, a następnie ogłasza imię i nazwisko (lub nazwę firmy) osoby, która przetarg wygrała.</w:t>
      </w:r>
    </w:p>
    <w:p w:rsidR="00C823BC" w:rsidRPr="00817B2C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Ustaloną w przetargu cenę nieruchomości </w:t>
      </w:r>
      <w:r w:rsidR="001335E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powiększoną o podatek VAT</w:t>
      </w:r>
      <w:r w:rsidR="0048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części przeznaczonej w planie przestrzennym pod zabudowę)</w:t>
      </w:r>
      <w:r w:rsidR="001335E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musi zapłacić najpóźniej w dniu zawarcia aktu notarialnego –</w:t>
      </w:r>
      <w:r w:rsidR="00C0769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jego podpisaniem, na konto BS </w:t>
      </w:r>
      <w:r w:rsidR="00361965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Gorlice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361965" w:rsidRPr="00817B2C">
        <w:rPr>
          <w:rFonts w:ascii="Times New Roman" w:hAnsi="Times New Roman" w:cs="Times New Roman"/>
          <w:b/>
          <w:sz w:val="24"/>
          <w:szCs w:val="24"/>
        </w:rPr>
        <w:t>93 8795 0005 2001 0021 9079 0001</w:t>
      </w:r>
      <w:r w:rsidR="00361965" w:rsidRPr="00817B2C">
        <w:rPr>
          <w:rFonts w:ascii="Times New Roman" w:hAnsi="Times New Roman" w:cs="Times New Roman"/>
          <w:sz w:val="24"/>
          <w:szCs w:val="24"/>
        </w:rPr>
        <w:t xml:space="preserve">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0769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"zakup działki nr </w:t>
      </w:r>
      <w:r w:rsidR="00C0769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" 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przetargu zawiadomi osobę ustaloną jako nabywcę nieruchomości o terminie i miejscu zawarcia umowy sprzedaży najpóźniej w ciągu 21 dni od dnia rozstrzygnięcia przetargu. Jeżeli osoba ustalona jako nabywca nieruchomości nie stawi się bez usprawiedliwienia w miejscu i terminie podanym w zawiadomieniu, </w:t>
      </w:r>
      <w:r w:rsidR="00C0769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przetargu może odstąpić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zawarcia umowy.</w:t>
      </w:r>
    </w:p>
    <w:p w:rsidR="00C0769D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sporządzenia umowy sprzedaży nieruchomości ponosi nabywca 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ieruchomości (opłaty notarialne, sądowe).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wygrania przetargu i uchylania się od podpisania umowy sprzedaży przez uczestnika przetargu –</w:t>
      </w:r>
      <w:r w:rsidR="00484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przepada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Gminy 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Sękowa.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69D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może odwołać ogłoszony przetarg z uzasadnionej przyczyny o czym 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iezwłocznie poinformuje w formie właściwej dla ogłoszenia przetargu. </w:t>
      </w:r>
    </w:p>
    <w:p w:rsidR="00580183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na tablicy ogłoszeń poinformuje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wyniku przetargu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580183" w:rsidRPr="00361965" w:rsidSect="00817B2C">
      <w:pgSz w:w="11906" w:h="16838"/>
      <w:pgMar w:top="127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AAC"/>
    <w:multiLevelType w:val="hybridMultilevel"/>
    <w:tmpl w:val="F15E4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7D46"/>
    <w:multiLevelType w:val="hybridMultilevel"/>
    <w:tmpl w:val="97F4D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9124AA"/>
    <w:multiLevelType w:val="hybridMultilevel"/>
    <w:tmpl w:val="8B8CD9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835DC1"/>
    <w:multiLevelType w:val="hybridMultilevel"/>
    <w:tmpl w:val="091A7D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BC"/>
    <w:rsid w:val="001335ED"/>
    <w:rsid w:val="00147694"/>
    <w:rsid w:val="00186368"/>
    <w:rsid w:val="0024286D"/>
    <w:rsid w:val="00361965"/>
    <w:rsid w:val="00484C85"/>
    <w:rsid w:val="00531407"/>
    <w:rsid w:val="005509DF"/>
    <w:rsid w:val="00580183"/>
    <w:rsid w:val="007823DA"/>
    <w:rsid w:val="00817B2C"/>
    <w:rsid w:val="008A7281"/>
    <w:rsid w:val="009F512F"/>
    <w:rsid w:val="00A14DCF"/>
    <w:rsid w:val="00B028C2"/>
    <w:rsid w:val="00C0769D"/>
    <w:rsid w:val="00C823BC"/>
    <w:rsid w:val="00CB5B2B"/>
    <w:rsid w:val="00E513B7"/>
    <w:rsid w:val="00EF7B43"/>
    <w:rsid w:val="00F4797A"/>
    <w:rsid w:val="00F835C3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69D"/>
    <w:pPr>
      <w:ind w:left="720"/>
      <w:contextualSpacing/>
    </w:pPr>
  </w:style>
  <w:style w:type="character" w:customStyle="1" w:styleId="ng-binding">
    <w:name w:val="ng-binding"/>
    <w:basedOn w:val="Domylnaczcionkaakapitu"/>
    <w:rsid w:val="00550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69D"/>
    <w:pPr>
      <w:ind w:left="720"/>
      <w:contextualSpacing/>
    </w:pPr>
  </w:style>
  <w:style w:type="character" w:customStyle="1" w:styleId="ng-binding">
    <w:name w:val="ng-binding"/>
    <w:basedOn w:val="Domylnaczcionkaakapitu"/>
    <w:rsid w:val="00550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F879-931A-4C57-9786-1451223C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</dc:creator>
  <cp:lastModifiedBy>Justyna Świerz</cp:lastModifiedBy>
  <cp:revision>5</cp:revision>
  <cp:lastPrinted>2018-09-27T06:41:00Z</cp:lastPrinted>
  <dcterms:created xsi:type="dcterms:W3CDTF">2018-07-10T11:46:00Z</dcterms:created>
  <dcterms:modified xsi:type="dcterms:W3CDTF">2018-09-27T06:42:00Z</dcterms:modified>
</cp:coreProperties>
</file>